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BEA6A" w14:textId="03B9BD08" w:rsidR="00E504CD" w:rsidRDefault="00E504CD" w:rsidP="00F02B8D">
      <w:pPr>
        <w:tabs>
          <w:tab w:val="left" w:pos="720"/>
          <w:tab w:val="right" w:leader="dot" w:pos="9000"/>
        </w:tabs>
        <w:spacing w:line="276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นายกสภามหาวิทยาลัยฯ ชมผลงาน</w:t>
      </w:r>
      <w:r w:rsidRPr="00E504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รถลำเลียงเกลือแบบตัวตักด้านหน้ากึ่งอัตโนมัติ</w:t>
      </w:r>
      <w:r w:rsidRPr="00E504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ทดแทนการใช้แรงงานคนที่น้อยลง</w:t>
      </w:r>
    </w:p>
    <w:p w14:paraId="7ED1FD79" w14:textId="6A4628B7" w:rsidR="00F02B8D" w:rsidRPr="00665F2A" w:rsidRDefault="00E504CD" w:rsidP="00F02B8D">
      <w:pPr>
        <w:tabs>
          <w:tab w:val="left" w:pos="720"/>
          <w:tab w:val="right" w:leader="dot" w:pos="9000"/>
        </w:tabs>
        <w:spacing w:line="276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เมื่อช่วงเช้าวันที่ </w:t>
      </w:r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17 </w:t>
      </w:r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พฤษภาคม </w:t>
      </w:r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2564 </w:t>
      </w:r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บริเวณด้านหน้าอาคารวิทยาภิรมย์ มหาวิทยาลัยราชภัฏเพชรบุรี พลอากาศเอกชลิต พุก</w:t>
      </w:r>
      <w:proofErr w:type="spellStart"/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ผาสุข</w:t>
      </w:r>
      <w:proofErr w:type="spellEnd"/>
      <w:r w:rsidR="00B15251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นายกสภามหาวิทยาลัยราชภัฏเพชรบุรี 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เยี่ยมชม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รถลำเลียงเกลือแบบตัวตักด้านหน้ากึ่งอัตโนมัติ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ซึ่งเป็นผลงานของคณาจารย์และนักศึกษาคณะวิศวกรรมศาสตร์และเทคโนโลยีอุตสาหกรรม นำโดย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อาจารย์ดวงกมล อังอำนวยศิริ หัวหน้าโครงการวิจัย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หลัง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ได้รับงบประมาณจากสำนักงานพัฒนาการวิจัยการเกษตร (องค์การมหาชน)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1,000,000 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ในการพัฒนาต้นแบบรถลำเลียงเกลือแบบตัวตักด้านหน้ากึ่งอัตโนมัติ เพื่อแก้ปัญหาแรงงาน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ไม่เพียงพอ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ในการขนย้ายเกลือไปเก็บยังยุ้งฉาง </w:t>
      </w:r>
      <w:r w:rsidR="00F02B8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4B2C245" w14:textId="108FD944" w:rsidR="00864D6D" w:rsidRPr="00665F2A" w:rsidRDefault="00F02B8D" w:rsidP="00F02B8D">
      <w:pPr>
        <w:tabs>
          <w:tab w:val="left" w:pos="360"/>
          <w:tab w:val="right" w:leader="dot" w:pos="9000"/>
        </w:tabs>
        <w:spacing w:line="276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สำหรับ</w:t>
      </w:r>
      <w:r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รถลำเลียงเกลือแบบตัวตักด้านหน้ากึ่งอัตโนมัติ</w:t>
      </w:r>
      <w:r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ทำจากเหล็กเคลือบด้วยสีกันสนิม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ขับเคลื่อนล้อแบบคู่ขนาน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เป็นล้อไม้</w:t>
      </w:r>
      <w:r w:rsidR="00AB3916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มีลักษณะเป็นทรงกระบอกยาว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90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เซนติเมตร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วางขนานกันจำนวน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3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ล้อ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เพื่อรองรับ</w:t>
      </w:r>
      <w:proofErr w:type="spellStart"/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นํ้า</w:t>
      </w:r>
      <w:proofErr w:type="spellEnd"/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หนักของตัวรถและน้ำหนักของเกลือที่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ใช้เครื่องยนต์เบนซินขนาด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13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แรงม้าเป็นต้นกำลังในการขับเคลื่อน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โดยด้านหน้าของตัวรถมีตัวตักเกลือขนาดความกว้าง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60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เซนติเมตร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ความยาว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60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เซนติเมตร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และความลึก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60 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เซนติเมตร</w:t>
      </w:r>
      <w:r w:rsidR="00864D6D" w:rsidRPr="00665F2A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2DF6B96F" w14:textId="1AAAFA98" w:rsidR="00864D6D" w:rsidRPr="00665F2A" w:rsidRDefault="00AB3916" w:rsidP="00665F2A">
      <w:pPr>
        <w:pStyle w:val="Default"/>
        <w:ind w:firstLine="720"/>
        <w:jc w:val="thaiDistribute"/>
        <w:rPr>
          <w:rFonts w:hint="cs"/>
          <w:color w:val="000000" w:themeColor="text1"/>
          <w:sz w:val="32"/>
          <w:szCs w:val="32"/>
          <w:cs/>
        </w:rPr>
      </w:pPr>
      <w:r w:rsidRPr="00665F2A">
        <w:rPr>
          <w:rFonts w:hint="cs"/>
          <w:color w:val="000000" w:themeColor="text1"/>
          <w:sz w:val="32"/>
          <w:szCs w:val="32"/>
          <w:cs/>
        </w:rPr>
        <w:t>ขณะที่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ผลการทดสอบสมรรถนะของรถลำเลียงเกลือแบบตัวตักด้านหน้ากึ่งอัตโนมัติ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พบว่า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สามารถวิ่งบนแปลงนาเกลือ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>ที่มีผิวแน่น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ด้วยความเร็วค่าเฉลี่ย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7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กิโลเมตรต่อชั่วโมง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บรรทุก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>ได้ครั้งละไม่เกิน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100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กิโลกรัม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 xml:space="preserve">แต่ถ้าเป็นพื้นที่ที่มีผิวนิ่ม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ความเร็ว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>เฉลี่ยลดลงอยู่ที่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5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กิโลเมตรต่อชั่วโมง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ตัวตักด้านหน้าสามารถตักเกลือได้ในปริมาณเฉลี่ย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45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 xml:space="preserve">กิโลกรัมต่อ 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1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ครั้ง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โดยกะ</w:t>
      </w:r>
      <w:proofErr w:type="spellStart"/>
      <w:r w:rsidR="00864D6D" w:rsidRPr="00665F2A">
        <w:rPr>
          <w:rFonts w:hint="cs"/>
          <w:color w:val="000000" w:themeColor="text1"/>
          <w:sz w:val="32"/>
          <w:szCs w:val="32"/>
          <w:cs/>
        </w:rPr>
        <w:t>บะ</w:t>
      </w:r>
      <w:proofErr w:type="spellEnd"/>
      <w:r w:rsidR="00864D6D" w:rsidRPr="00665F2A">
        <w:rPr>
          <w:rFonts w:hint="cs"/>
          <w:color w:val="000000" w:themeColor="text1"/>
          <w:sz w:val="32"/>
          <w:szCs w:val="32"/>
          <w:cs/>
        </w:rPr>
        <w:t xml:space="preserve">บรรทุกเกลือสามารถบรรทุกเกลือได้ 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150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 xml:space="preserve">กิโลกรัม ซึ่งจะสามารถทดแทนแรงงานคนได้ 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4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คน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และการทดสอบการทำงานของระบบกึ่งอัตโนมัติ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พบว่า</w:t>
      </w:r>
      <w:r w:rsidR="00864D6D" w:rsidRPr="00665F2A">
        <w:rPr>
          <w:rFonts w:hint="cs"/>
          <w:color w:val="000000" w:themeColor="text1"/>
          <w:sz w:val="32"/>
          <w:szCs w:val="32"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สามารถทำงานได้โดยกดปุ่มอัตโนมัติ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>หมุนได้</w:t>
      </w:r>
      <w:r w:rsidR="00665F2A" w:rsidRPr="00665F2A">
        <w:rPr>
          <w:rFonts w:hint="cs"/>
          <w:color w:val="000000" w:themeColor="text1"/>
          <w:sz w:val="32"/>
          <w:szCs w:val="32"/>
        </w:rPr>
        <w:t xml:space="preserve"> 360 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>องศา</w:t>
      </w:r>
      <w:r w:rsidR="00665F2A" w:rsidRPr="00665F2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864D6D" w:rsidRPr="00665F2A">
        <w:rPr>
          <w:rFonts w:hint="cs"/>
          <w:color w:val="000000" w:themeColor="text1"/>
          <w:sz w:val="32"/>
          <w:szCs w:val="32"/>
          <w:cs/>
        </w:rPr>
        <w:t>เพื่อเทเกลือจากบุ้ง</w:t>
      </w:r>
      <w:proofErr w:type="spellStart"/>
      <w:r w:rsidR="00864D6D" w:rsidRPr="00665F2A">
        <w:rPr>
          <w:rFonts w:hint="cs"/>
          <w:color w:val="000000" w:themeColor="text1"/>
          <w:sz w:val="32"/>
          <w:szCs w:val="32"/>
          <w:cs/>
        </w:rPr>
        <w:t>กี๋</w:t>
      </w:r>
      <w:proofErr w:type="spellEnd"/>
      <w:r w:rsidR="00665F2A" w:rsidRPr="00665F2A">
        <w:rPr>
          <w:rFonts w:hint="cs"/>
          <w:color w:val="000000" w:themeColor="text1"/>
          <w:sz w:val="32"/>
          <w:szCs w:val="32"/>
          <w:cs/>
        </w:rPr>
        <w:t>เก็บไว้ในยุ้งฉาง</w:t>
      </w:r>
    </w:p>
    <w:p w14:paraId="6D34A339" w14:textId="19ED564F" w:rsidR="00864D6D" w:rsidRDefault="00E504CD" w:rsidP="00864D6D">
      <w:pPr>
        <w:tabs>
          <w:tab w:val="left" w:pos="720"/>
          <w:tab w:val="right" w:leader="dot" w:pos="900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</w:p>
    <w:p w14:paraId="0BC4A972" w14:textId="22374805" w:rsidR="00864D6D" w:rsidRPr="00DF3554" w:rsidRDefault="00E504CD" w:rsidP="00482F6A">
      <w:pPr>
        <w:tabs>
          <w:tab w:val="left" w:pos="720"/>
          <w:tab w:val="right" w:leader="dot" w:pos="9000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รายงานโดย กลุ่มงานสื่อสารองค์กร มหาวิทยาลัยราชภัฏเพชรบุรี </w:t>
      </w:r>
    </w:p>
    <w:p w14:paraId="0F55BD49" w14:textId="77777777" w:rsidR="00864D6D" w:rsidRDefault="00864D6D"/>
    <w:sectPr w:rsidR="00864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6D"/>
    <w:rsid w:val="00482F6A"/>
    <w:rsid w:val="00665F2A"/>
    <w:rsid w:val="007E5FFE"/>
    <w:rsid w:val="00864D6D"/>
    <w:rsid w:val="00AB3916"/>
    <w:rsid w:val="00B15251"/>
    <w:rsid w:val="00CA341A"/>
    <w:rsid w:val="00E504CD"/>
    <w:rsid w:val="00F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6B4B"/>
  <w15:chartTrackingRefBased/>
  <w15:docId w15:val="{54573963-AE0D-5848-BFC5-30BC585C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6D"/>
    <w:rPr>
      <w:rFonts w:ascii="Cordia New" w:eastAsia="Cordia New" w:hAnsi="Cordia New" w:cs="Angsana New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D6D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2021-05-17T07:24:00Z</dcterms:created>
  <dcterms:modified xsi:type="dcterms:W3CDTF">2021-05-17T07:51:00Z</dcterms:modified>
</cp:coreProperties>
</file>